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C8" w:rsidRDefault="00433EC8" w:rsidP="00433EC8">
      <w:pPr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Память.</w:t>
      </w:r>
    </w:p>
    <w:p w:rsidR="00433EC8" w:rsidRDefault="00433EC8" w:rsidP="00A40EB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07FF1" w:rsidRDefault="00A40EBD" w:rsidP="00A40EB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Адрес эвакуации – Татария.</w:t>
      </w:r>
    </w:p>
    <w:p w:rsidR="002E040B" w:rsidRDefault="002E040B" w:rsidP="002E040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718175" cy="3644265"/>
            <wp:effectExtent l="0" t="0" r="0" b="0"/>
            <wp:docPr id="3" name="Рисунок 3" descr="ЭШЕ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ШЕЛ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0B" w:rsidRDefault="002E040B" w:rsidP="002E040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Война так или иначе коснулась каждого дома, каждой семьи. Около семисот тысяч татарстанцев ушли на фронт, оставшиеся ковали победу в тылу, у станков и на полях колхозов. </w:t>
      </w:r>
      <w:r w:rsidR="002078B3">
        <w:rPr>
          <w:rFonts w:ascii="Times New Roman" w:hAnsi="Times New Roman" w:cs="Times New Roman"/>
          <w:sz w:val="32"/>
          <w:szCs w:val="32"/>
        </w:rPr>
        <w:t>С Татарстаном связана ещё одна драматическая страница военной истории – эвакуация. Чуть ли не с первых дней войны в Поволжье направляется эшелоны с эвакуированными из прифронтовой полосы, а также из Москвы и Ленинграда.</w:t>
      </w:r>
    </w:p>
    <w:p w:rsidR="002078B3" w:rsidRDefault="00D4474B" w:rsidP="002E040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нашу республику первые два эшелона прибыли 1 июля 1941 года. Только в одном из них было 718 человек, в том числе 363 женщины и 320 детей. Из них 553 человек были сразу же размещены в Татарии, остальные направлены в соседние регионы.</w:t>
      </w:r>
    </w:p>
    <w:p w:rsidR="002E040B" w:rsidRDefault="00D4474B" w:rsidP="001919A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что докладывал председатель Совета народных комиссаров Татарской АССР Сулейман Гафиатуллин в Совнарком РСФСР: «По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состоянию на 4 июля </w:t>
      </w:r>
      <w:r w:rsidR="001919A9">
        <w:rPr>
          <w:rFonts w:ascii="Times New Roman" w:hAnsi="Times New Roman" w:cs="Times New Roman"/>
          <w:sz w:val="32"/>
          <w:szCs w:val="32"/>
        </w:rPr>
        <w:t>прибыло в г. Казань 2841 человек. Из них мужчин – 56, женщин – 1505, детей – 1280… Находятся в пути к Казани 4 эшелона, на станцию Агрыз – 1 эшелон. Три из этих шести прибудут сегодня, 5 июля 1941 года… Отсутствие начальника эшелона, списка и документов у многих эвакуированных затрудняет их размещение и трудоустройство. У всех от</w:t>
      </w:r>
      <w:r w:rsidR="00EF3623">
        <w:rPr>
          <w:rFonts w:ascii="Times New Roman" w:hAnsi="Times New Roman" w:cs="Times New Roman"/>
          <w:sz w:val="32"/>
          <w:szCs w:val="32"/>
        </w:rPr>
        <w:t>сутствуют какие-либо средства, поэтому мы вынуждены обеспечить их питанием, необходимой одеждой, обувью…»</w:t>
      </w:r>
    </w:p>
    <w:p w:rsidR="00EF3623" w:rsidRDefault="00EF3623" w:rsidP="001919A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Размах эвакуации был столь значительным, что через месяц с начала войны в Татарии размещены уже 47079 человек только из прифронтовой полосы Москвы, к середине августа – почти 163 тысячи эвакуированных</w:t>
      </w:r>
      <w:r w:rsidR="00561E1F">
        <w:rPr>
          <w:rFonts w:ascii="Times New Roman" w:hAnsi="Times New Roman" w:cs="Times New Roman"/>
          <w:sz w:val="32"/>
          <w:szCs w:val="32"/>
        </w:rPr>
        <w:t>. К декабрю 1941 года общее число прибывших возросло до 266 тысяч, в том числе 101432 несовершеннолетних. Учитывая колоссальные масштабы, для приёма прибывающих были организованы эвакопункты на железнодорожной станции и пристани Казань, а 9 июля 1941 года при Совнаркоме ТАССР создан Совет по эвакуации, занимавшийся проблемами размещения и трудоустройства прибывающих.</w:t>
      </w:r>
    </w:p>
    <w:p w:rsidR="00D0464B" w:rsidRDefault="00D0464B" w:rsidP="001919A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Проблемы эти были крайне серьёзными. Хаос и неразбериха, царившие в первые дни войны, конечно же давали о себе знать. Как свидетельствуют архивные документы, эвакуация носила бессистемный характер, люди просто бежали от врага кто в чём был, какого-то заранее продуманного плана эвакуации не существовало.</w:t>
      </w:r>
    </w:p>
    <w:p w:rsidR="00980B66" w:rsidRDefault="00980B66" w:rsidP="001919A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Реальные возможности республики по размещению и трудоустройству вновь прибывших игнорировались и зачастую не принимались в расчёт московскими инстанциями.</w:t>
      </w:r>
      <w:r w:rsidR="00196BEE">
        <w:rPr>
          <w:rFonts w:ascii="Times New Roman" w:hAnsi="Times New Roman" w:cs="Times New Roman"/>
          <w:sz w:val="32"/>
          <w:szCs w:val="32"/>
        </w:rPr>
        <w:t xml:space="preserve"> Вот только один пример.</w:t>
      </w:r>
      <w:r w:rsidR="000B58E2">
        <w:rPr>
          <w:rFonts w:ascii="Times New Roman" w:hAnsi="Times New Roman" w:cs="Times New Roman"/>
          <w:sz w:val="32"/>
          <w:szCs w:val="32"/>
        </w:rPr>
        <w:t xml:space="preserve"> </w:t>
      </w:r>
      <w:r w:rsidR="00D13FC8">
        <w:rPr>
          <w:rFonts w:ascii="Times New Roman" w:hAnsi="Times New Roman" w:cs="Times New Roman"/>
          <w:sz w:val="32"/>
          <w:szCs w:val="32"/>
        </w:rPr>
        <w:t xml:space="preserve">В архиве сохранилась телеграмма коллегии Народного комиссариата путей сообщения в Совнарком ТАССР от 23 июля 1941 </w:t>
      </w:r>
      <w:r w:rsidR="004F3D4B">
        <w:rPr>
          <w:rFonts w:ascii="Times New Roman" w:hAnsi="Times New Roman" w:cs="Times New Roman"/>
          <w:sz w:val="32"/>
          <w:szCs w:val="32"/>
        </w:rPr>
        <w:t>года, директивно требовавшая: «…</w:t>
      </w:r>
      <w:r w:rsidR="006C2F03">
        <w:rPr>
          <w:rFonts w:ascii="Times New Roman" w:hAnsi="Times New Roman" w:cs="Times New Roman"/>
          <w:sz w:val="32"/>
          <w:szCs w:val="32"/>
        </w:rPr>
        <w:t>находящиеся в пределах дороги 2 эшелона по 60 вагонов назначением в Ульяновск, 2 эшелона (90 вагонов) назначением в Свердловск и 2 эшелона (101 вагон) назначением в Омск с эваконаселением разгрузите в пределах ТАССР».</w:t>
      </w:r>
    </w:p>
    <w:p w:rsidR="006C2F03" w:rsidRDefault="006C2F03" w:rsidP="001919A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Прибывшие размещались как в Казани, так и в районах республики. Тетюши и Апастово, Буинск и Новошешминск, Билярск </w:t>
      </w:r>
      <w:r>
        <w:rPr>
          <w:rFonts w:ascii="Times New Roman" w:hAnsi="Times New Roman" w:cs="Times New Roman"/>
          <w:sz w:val="32"/>
          <w:szCs w:val="32"/>
        </w:rPr>
        <w:lastRenderedPageBreak/>
        <w:t>и Чистополь – эти и другие населённые пункты принимали всё новых людей.</w:t>
      </w:r>
      <w:r w:rsidR="00073140">
        <w:rPr>
          <w:rFonts w:ascii="Times New Roman" w:hAnsi="Times New Roman" w:cs="Times New Roman"/>
          <w:sz w:val="32"/>
          <w:szCs w:val="32"/>
        </w:rPr>
        <w:t xml:space="preserve"> Только один Сабинский район встретил летом 1941 года более 3,5 тысячи человек. Если в сельской местности эвакуированные расселялись по школам, клубам, свободным домам, а с согласия колхозников – и по их домам, то в Казани это происходило главным образом за счёт, как тогда говорили, «уплотнения жильцов».</w:t>
      </w:r>
    </w:p>
    <w:p w:rsidR="00073140" w:rsidRDefault="00073140" w:rsidP="001919A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Кстати, в ноябре 1941 года в этой связи было принято специальное постановление Казгорисполкома, в соответствии с которым райисполкомам города предоставлялось право уплотнять, вселять и в необходимых случаях выселять граждан. При этом уплотнению подлежали все квартиры из расчёта 2,5-3 квадратных метра на человека. Решение распространялось на весь жилой фонд </w:t>
      </w:r>
      <w:r w:rsidR="00EB2F8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2F8C">
        <w:rPr>
          <w:rFonts w:ascii="Times New Roman" w:hAnsi="Times New Roman" w:cs="Times New Roman"/>
          <w:sz w:val="32"/>
          <w:szCs w:val="32"/>
        </w:rPr>
        <w:t>дома местных Советов, предприятий, учреждений, общественных организаций, дома личных собственников и застройщиков.</w:t>
      </w:r>
    </w:p>
    <w:p w:rsidR="00EB2F8C" w:rsidRDefault="00371472" w:rsidP="001919A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 мирное время, - сообщал председатель Бауманского исполкома в Верховный Совет ТАССР в декабре 1941 года, - больших трудов стоило расселить несколько семей из аварийных квартир, а во время эвакуации в г. Казань населения и рабочих из прифронтовой полосы было расселено 303381 человек, кроме того, выселили более 100 квартир из одного жилого дома, предназначенного для госпиталя».</w:t>
      </w:r>
    </w:p>
    <w:p w:rsidR="00371472" w:rsidRDefault="00371472" w:rsidP="001919A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Скученность жильцов была столь значительной, что, по сути, многие </w:t>
      </w:r>
      <w:r w:rsidR="005C2A6C">
        <w:rPr>
          <w:rFonts w:ascii="Times New Roman" w:hAnsi="Times New Roman" w:cs="Times New Roman"/>
          <w:sz w:val="32"/>
          <w:szCs w:val="32"/>
        </w:rPr>
        <w:t>изолированные квартиры</w:t>
      </w:r>
      <w:r>
        <w:rPr>
          <w:rFonts w:ascii="Times New Roman" w:hAnsi="Times New Roman" w:cs="Times New Roman"/>
          <w:sz w:val="32"/>
          <w:szCs w:val="32"/>
        </w:rPr>
        <w:t xml:space="preserve"> превратились в</w:t>
      </w:r>
      <w:r w:rsidR="006262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импровизированные общежития.</w:t>
      </w:r>
      <w:r w:rsidR="005C2A6C">
        <w:rPr>
          <w:rFonts w:ascii="Times New Roman" w:hAnsi="Times New Roman" w:cs="Times New Roman"/>
          <w:sz w:val="32"/>
          <w:szCs w:val="32"/>
        </w:rPr>
        <w:t xml:space="preserve"> В архивах хранится уникальный документ – список 15 сотрудников редакции газеты «Пионерская правда», размещённых в комнате площадью в 35 квадратных метров! Причём это были не семьи,</w:t>
      </w:r>
      <w:r w:rsidR="001F5A1B">
        <w:rPr>
          <w:rFonts w:ascii="Times New Roman" w:hAnsi="Times New Roman" w:cs="Times New Roman"/>
          <w:sz w:val="32"/>
          <w:szCs w:val="32"/>
        </w:rPr>
        <w:t xml:space="preserve"> а именно сотрудники – ответсекретарь редакции, литературный редактор, литработники, корректоры.</w:t>
      </w:r>
    </w:p>
    <w:p w:rsidR="001F5A1B" w:rsidRDefault="009409A9" w:rsidP="001919A9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результате по сравнению с довоенным временем население Казани увеличилось вдвое: если в 1935 году в городе проживали более 300 тысяч жителей, то в 1942-м – 600 тысяч, в том числе 150 тысяч рабочих. Большинство из 70 предприятий, эвакуированных в Татарию, обосновалось именно в её столице. В их числе – Московский авиационный завод им. Горбунова, Киевский завод </w:t>
      </w:r>
      <w:r>
        <w:rPr>
          <w:rFonts w:ascii="Times New Roman" w:hAnsi="Times New Roman" w:cs="Times New Roman"/>
          <w:sz w:val="32"/>
          <w:szCs w:val="32"/>
        </w:rPr>
        <w:lastRenderedPageBreak/>
        <w:t>зубоврачебных боров, Бежицкий завод автогаражного оборудования, кожевенный завод из Одессы и другие.</w:t>
      </w:r>
    </w:p>
    <w:p w:rsidR="002E040B" w:rsidRPr="00A40EBD" w:rsidRDefault="00A050E5" w:rsidP="00075EDA">
      <w:pPr>
        <w:ind w:firstLine="284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2"/>
          <w:szCs w:val="32"/>
        </w:rPr>
        <w:t xml:space="preserve">В Татарии же разместились основные институты Академии наук СССР и её президиум во главе с вице-президентом Отто Шмидтом и Евгением Чудаковым. Сохранились </w:t>
      </w:r>
      <w:r w:rsidR="0088115E">
        <w:rPr>
          <w:rFonts w:ascii="Times New Roman" w:hAnsi="Times New Roman" w:cs="Times New Roman"/>
          <w:sz w:val="32"/>
          <w:szCs w:val="32"/>
        </w:rPr>
        <w:t>документальные свидетельства того, что в Казани планировалось разместить даже американское посольство. Один из этих документов относится к июлю 1941 года и содержит просьбу о выделении посольству помещения, а другое датировано 21 октября 1941-</w:t>
      </w:r>
      <w:r w:rsidR="00180314">
        <w:rPr>
          <w:rFonts w:ascii="Times New Roman" w:hAnsi="Times New Roman" w:cs="Times New Roman"/>
          <w:sz w:val="32"/>
          <w:szCs w:val="32"/>
        </w:rPr>
        <w:t>го: «Освобождённое помещение американского посольства по ул. Волкова предоставить под квартиры наркомам: здравоохранения РСФСР, СССР, управляющему Госбанком, начальнику Главного управления Гражданского воздушного флота».</w:t>
      </w:r>
    </w:p>
    <w:p w:rsidR="00A40EBD" w:rsidRDefault="00A40EBD">
      <w:r>
        <w:rPr>
          <w:noProof/>
          <w:lang w:eastAsia="ru-RU"/>
        </w:rPr>
        <w:drawing>
          <wp:inline distT="0" distB="0" distL="0" distR="0">
            <wp:extent cx="5940425" cy="3674203"/>
            <wp:effectExtent l="0" t="0" r="3175" b="2540"/>
            <wp:docPr id="1" name="Рисунок 1" descr="Эвакуация населения в первые годы войны | AESLIB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вакуация населения в первые годы войны | AESLIB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08"/>
    <w:rsid w:val="00006708"/>
    <w:rsid w:val="00073140"/>
    <w:rsid w:val="00075EDA"/>
    <w:rsid w:val="000B58E2"/>
    <w:rsid w:val="00180314"/>
    <w:rsid w:val="001919A9"/>
    <w:rsid w:val="00196BEE"/>
    <w:rsid w:val="001F5A1B"/>
    <w:rsid w:val="002078B3"/>
    <w:rsid w:val="002E040B"/>
    <w:rsid w:val="00371472"/>
    <w:rsid w:val="00433EC8"/>
    <w:rsid w:val="004F3D4B"/>
    <w:rsid w:val="00561E1F"/>
    <w:rsid w:val="005A5D94"/>
    <w:rsid w:val="005C2A6C"/>
    <w:rsid w:val="00626209"/>
    <w:rsid w:val="006C2F03"/>
    <w:rsid w:val="0088115E"/>
    <w:rsid w:val="009409A9"/>
    <w:rsid w:val="00980B66"/>
    <w:rsid w:val="00A050E5"/>
    <w:rsid w:val="00A40EBD"/>
    <w:rsid w:val="00BB22D6"/>
    <w:rsid w:val="00C07FF1"/>
    <w:rsid w:val="00D0464B"/>
    <w:rsid w:val="00D13FC8"/>
    <w:rsid w:val="00D4474B"/>
    <w:rsid w:val="00EB2F8C"/>
    <w:rsid w:val="00ED24BF"/>
    <w:rsid w:val="00E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F42D"/>
  <w15:chartTrackingRefBased/>
  <w15:docId w15:val="{20868B43-6BD5-4A37-92D5-171DC48D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2021-03-19T10:28:00Z</dcterms:created>
  <dcterms:modified xsi:type="dcterms:W3CDTF">2021-04-19T07:46:00Z</dcterms:modified>
</cp:coreProperties>
</file>